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17" w:rsidRDefault="00667117" w:rsidP="00667117">
      <w:pPr>
        <w:spacing w:line="640" w:lineRule="exact"/>
        <w:jc w:val="center"/>
        <w:rPr>
          <w:rFonts w:ascii="微软雅黑" w:eastAsia="微软雅黑" w:hAnsi="微软雅黑"/>
          <w:b/>
          <w:szCs w:val="32"/>
        </w:rPr>
      </w:pPr>
      <w:r w:rsidRPr="0071750F">
        <w:rPr>
          <w:rFonts w:ascii="微软雅黑" w:eastAsia="微软雅黑" w:hAnsi="微软雅黑" w:hint="eastAsia"/>
          <w:b/>
          <w:szCs w:val="32"/>
        </w:rPr>
        <w:t>资产经营</w:t>
      </w:r>
      <w:r w:rsidRPr="0071750F">
        <w:rPr>
          <w:rFonts w:ascii="微软雅黑" w:eastAsia="微软雅黑" w:hAnsi="微软雅黑"/>
          <w:b/>
          <w:szCs w:val="32"/>
        </w:rPr>
        <w:t>公司</w:t>
      </w:r>
      <w:r w:rsidRPr="0071750F">
        <w:rPr>
          <w:rFonts w:ascii="微软雅黑" w:eastAsia="微软雅黑" w:hAnsi="微软雅黑" w:hint="eastAsia"/>
          <w:b/>
          <w:szCs w:val="32"/>
        </w:rPr>
        <w:t>国有资产管理绩效考核表</w:t>
      </w:r>
      <w:r w:rsidR="003D7D97" w:rsidRPr="0071750F">
        <w:rPr>
          <w:rFonts w:ascii="微软雅黑" w:eastAsia="微软雅黑" w:hAnsi="微软雅黑" w:hint="eastAsia"/>
          <w:b/>
          <w:szCs w:val="32"/>
        </w:rPr>
        <w:t xml:space="preserve"> </w:t>
      </w:r>
      <w:r w:rsidR="003D7D97" w:rsidRPr="0071750F">
        <w:rPr>
          <w:rFonts w:ascii="微软雅黑" w:eastAsia="微软雅黑" w:hAnsi="微软雅黑"/>
          <w:b/>
          <w:szCs w:val="32"/>
        </w:rPr>
        <w:t xml:space="preserve"> </w:t>
      </w:r>
      <w:r w:rsidR="003D7D97" w:rsidRPr="0071750F">
        <w:rPr>
          <w:rFonts w:ascii="微软雅黑" w:eastAsia="微软雅黑" w:hAnsi="微软雅黑" w:hint="eastAsia"/>
          <w:b/>
          <w:szCs w:val="32"/>
        </w:rPr>
        <w:t>（</w:t>
      </w:r>
      <w:r w:rsidR="0071750F">
        <w:rPr>
          <w:rFonts w:ascii="微软雅黑" w:eastAsia="微软雅黑" w:hAnsi="微软雅黑" w:hint="eastAsia"/>
          <w:b/>
          <w:kern w:val="0"/>
          <w:sz w:val="44"/>
          <w:szCs w:val="44"/>
        </w:rPr>
        <w:t>□</w:t>
      </w:r>
      <w:r w:rsidR="003D7D97" w:rsidRPr="0071750F">
        <w:rPr>
          <w:rFonts w:ascii="微软雅黑" w:eastAsia="微软雅黑" w:hAnsi="微软雅黑" w:hint="eastAsia"/>
          <w:b/>
          <w:szCs w:val="32"/>
        </w:rPr>
        <w:t xml:space="preserve">单位 </w:t>
      </w:r>
      <w:r w:rsidR="003D7D97" w:rsidRPr="0071750F">
        <w:rPr>
          <w:rFonts w:ascii="微软雅黑" w:eastAsia="微软雅黑" w:hAnsi="微软雅黑"/>
          <w:b/>
          <w:szCs w:val="32"/>
        </w:rPr>
        <w:t xml:space="preserve"> </w:t>
      </w:r>
      <w:r w:rsidR="0071750F">
        <w:rPr>
          <w:rFonts w:ascii="微软雅黑" w:eastAsia="微软雅黑" w:hAnsi="微软雅黑" w:hint="eastAsia"/>
          <w:b/>
          <w:kern w:val="0"/>
          <w:sz w:val="44"/>
          <w:szCs w:val="44"/>
        </w:rPr>
        <w:t>□</w:t>
      </w:r>
      <w:r w:rsidR="003D7D97" w:rsidRPr="0071750F">
        <w:rPr>
          <w:rFonts w:ascii="微软雅黑" w:eastAsia="微软雅黑" w:hAnsi="微软雅黑" w:hint="eastAsia"/>
          <w:b/>
          <w:szCs w:val="32"/>
        </w:rPr>
        <w:t>专家）</w:t>
      </w: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269"/>
        <w:gridCol w:w="5386"/>
        <w:gridCol w:w="3794"/>
        <w:gridCol w:w="922"/>
        <w:gridCol w:w="690"/>
        <w:gridCol w:w="691"/>
      </w:tblGrid>
      <w:tr w:rsidR="00667117" w:rsidRPr="00BD06B4" w:rsidTr="00806727">
        <w:trPr>
          <w:trHeight w:val="684"/>
          <w:jc w:val="center"/>
        </w:trPr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一级</w:t>
            </w:r>
            <w:r w:rsidRPr="00924E4A">
              <w:rPr>
                <w:rFonts w:ascii="新宋体" w:eastAsia="新宋体" w:hAnsi="新宋体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考核内容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考核依据和</w:t>
            </w:r>
            <w:r w:rsidRPr="00924E4A">
              <w:rPr>
                <w:rFonts w:ascii="新宋体" w:eastAsia="新宋体" w:hAnsi="新宋体"/>
                <w:b/>
                <w:bCs/>
                <w:sz w:val="21"/>
                <w:szCs w:val="21"/>
              </w:rPr>
              <w:t>办法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该项</w:t>
            </w: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公司</w:t>
            </w: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自评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lef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校评</w:t>
            </w:r>
          </w:p>
          <w:p w:rsidR="00667117" w:rsidRPr="00924E4A" w:rsidRDefault="00667117" w:rsidP="00806727">
            <w:pPr>
              <w:jc w:val="lef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得分</w:t>
            </w:r>
          </w:p>
        </w:tc>
      </w:tr>
      <w:tr w:rsidR="00667117" w:rsidRPr="00BD06B4" w:rsidTr="00806727">
        <w:trPr>
          <w:trHeight w:val="348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企业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机构</w:t>
            </w: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(5分 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治理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机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制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1"/>
              </w:numPr>
              <w:ind w:left="397"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法人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治理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结构完善（5分）</w:t>
            </w:r>
          </w:p>
        </w:tc>
        <w:tc>
          <w:tcPr>
            <w:tcW w:w="3794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依据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《公司法》和《江苏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省级事业单位出资企业国有资产管理暂行办法》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有关法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规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。查看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内部文件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553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制度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建设</w:t>
            </w: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（10分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日常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管理制度及规范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制订投融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人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财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物管理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合同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管理、利润分配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等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内部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决策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与风险控制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制度（10分）</w:t>
            </w: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667117">
        <w:trPr>
          <w:trHeight w:val="420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企业管理</w:t>
            </w: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（4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5分）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内部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管理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办理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国有资产产权登记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及时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向上级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主管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或财政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部门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报送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半）年度财务报表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按照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权限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及时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就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规定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的重大事项向学校有关会议报告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重大事项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召开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企业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职工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（代表）大会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听取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职工意见和建议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涉及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国有资产变动、处置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按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规范进行操作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加强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财务和经营风险控制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涉及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关联交易的依法依规履行决策程序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无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违法经营被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行政、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经济处罚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leftChars="-7" w:left="-3" w:hangingChars="9" w:hanging="19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lastRenderedPageBreak/>
              <w:t>无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较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重大失误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损失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</w:tc>
        <w:tc>
          <w:tcPr>
            <w:tcW w:w="3794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依据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《江苏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省级事业单位出资企业国有资产管理暂行办法》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《江苏省省属企业经营投资失误和资产损失责任追究办法》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相关文件和资料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。查看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资产管理系统、报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、会议纪要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或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记录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相关处罚记录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审计报告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等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66711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66711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Default="00667117" w:rsidP="00667117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667117" w:rsidRPr="00924E4A" w:rsidRDefault="00667117" w:rsidP="0066711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667117">
        <w:trPr>
          <w:trHeight w:val="469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经营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业绩</w:t>
            </w: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（4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0分）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公司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业绩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根据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校属企业改制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“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三个一批”的要求，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按照方案推进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企业改革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（10分）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对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保留企业确保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正常合法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经营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并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盈利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（10分）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利润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按时上缴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（10分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）</w:t>
            </w:r>
          </w:p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对</w:t>
            </w:r>
            <w:r>
              <w:rPr>
                <w:rFonts w:ascii="新宋体" w:eastAsia="新宋体" w:hAnsi="新宋体"/>
                <w:sz w:val="21"/>
                <w:szCs w:val="21"/>
              </w:rPr>
              <w:t>学校委托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经营</w:t>
            </w:r>
            <w:r>
              <w:rPr>
                <w:rFonts w:ascii="新宋体" w:eastAsia="新宋体" w:hAnsi="新宋体"/>
                <w:sz w:val="21"/>
                <w:szCs w:val="21"/>
              </w:rPr>
              <w:t>的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不</w:t>
            </w:r>
            <w:r>
              <w:rPr>
                <w:rFonts w:ascii="新宋体" w:eastAsia="新宋体" w:hAnsi="新宋体"/>
                <w:sz w:val="21"/>
                <w:szCs w:val="21"/>
              </w:rPr>
              <w:t>动产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租金及</w:t>
            </w:r>
            <w:r>
              <w:rPr>
                <w:rFonts w:ascii="新宋体" w:eastAsia="新宋体" w:hAnsi="新宋体"/>
                <w:sz w:val="21"/>
                <w:szCs w:val="21"/>
              </w:rPr>
              <w:t>相关费用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应</w:t>
            </w:r>
            <w:r>
              <w:rPr>
                <w:rFonts w:ascii="新宋体" w:eastAsia="新宋体" w:hAnsi="新宋体"/>
                <w:sz w:val="21"/>
                <w:szCs w:val="21"/>
              </w:rPr>
              <w:t>收尽收、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无</w:t>
            </w:r>
            <w:r>
              <w:rPr>
                <w:rFonts w:ascii="新宋体" w:eastAsia="新宋体" w:hAnsi="新宋体"/>
                <w:sz w:val="21"/>
                <w:szCs w:val="21"/>
              </w:rPr>
              <w:t>重大安全事故、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租期结束</w:t>
            </w:r>
            <w:r>
              <w:rPr>
                <w:rFonts w:ascii="新宋体" w:eastAsia="新宋体" w:hAnsi="新宋体"/>
                <w:sz w:val="21"/>
                <w:szCs w:val="21"/>
              </w:rPr>
              <w:t>交接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合法</w:t>
            </w:r>
            <w:r>
              <w:rPr>
                <w:rFonts w:ascii="新宋体" w:eastAsia="新宋体" w:hAnsi="新宋体"/>
                <w:sz w:val="21"/>
                <w:szCs w:val="21"/>
              </w:rPr>
              <w:t>有序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（1</w:t>
            </w:r>
            <w:r>
              <w:rPr>
                <w:rFonts w:ascii="新宋体" w:eastAsia="新宋体" w:hAnsi="新宋体"/>
                <w:sz w:val="21"/>
                <w:szCs w:val="21"/>
              </w:rPr>
              <w:t>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）</w:t>
            </w:r>
          </w:p>
        </w:tc>
        <w:tc>
          <w:tcPr>
            <w:tcW w:w="3794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按照《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江苏省高等学校所属企业体制改革工作方案》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相关文件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要求，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方案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执行情况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财务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凭证</w:t>
            </w:r>
            <w:r>
              <w:rPr>
                <w:rFonts w:ascii="新宋体" w:eastAsia="新宋体" w:hAnsi="新宋体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报表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、租赁</w:t>
            </w:r>
            <w:r>
              <w:rPr>
                <w:rFonts w:ascii="新宋体" w:eastAsia="新宋体" w:hAnsi="新宋体"/>
                <w:sz w:val="21"/>
                <w:szCs w:val="21"/>
              </w:rPr>
              <w:t>合同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上级文件等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67117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67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67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467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262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667117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附加项</w:t>
            </w:r>
          </w:p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（10分</w:t>
            </w:r>
            <w:r>
              <w:rPr>
                <w:rFonts w:ascii="新宋体" w:eastAsia="新宋体" w:hAnsi="新宋体"/>
                <w:sz w:val="21"/>
                <w:szCs w:val="21"/>
              </w:rPr>
              <w:t>）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67117" w:rsidRPr="00924E4A" w:rsidRDefault="00667117" w:rsidP="00667117">
            <w:pPr>
              <w:pStyle w:val="a7"/>
              <w:numPr>
                <w:ilvl w:val="0"/>
                <w:numId w:val="2"/>
              </w:numPr>
              <w:ind w:left="-107" w:firstLineChars="51" w:firstLine="107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获得政府部门或</w:t>
            </w:r>
            <w:r>
              <w:rPr>
                <w:rFonts w:ascii="新宋体" w:eastAsia="新宋体" w:hAnsi="新宋体"/>
                <w:sz w:val="21"/>
                <w:szCs w:val="21"/>
              </w:rPr>
              <w:t>行业协会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各类</w:t>
            </w:r>
            <w:r>
              <w:rPr>
                <w:rFonts w:ascii="新宋体" w:eastAsia="新宋体" w:hAnsi="新宋体"/>
                <w:sz w:val="21"/>
                <w:szCs w:val="21"/>
              </w:rPr>
              <w:t>奖励（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10分</w:t>
            </w:r>
            <w:r>
              <w:rPr>
                <w:rFonts w:ascii="新宋体" w:eastAsia="新宋体" w:hAnsi="新宋体"/>
                <w:sz w:val="21"/>
                <w:szCs w:val="21"/>
              </w:rPr>
              <w:t>）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相关证</w:t>
            </w:r>
            <w:r>
              <w:rPr>
                <w:rFonts w:ascii="新宋体" w:eastAsia="新宋体" w:hAnsi="新宋体"/>
                <w:sz w:val="21"/>
                <w:szCs w:val="21"/>
              </w:rPr>
              <w:t>书、文件或网页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截图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359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总分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:rsidR="00667117" w:rsidRPr="00924E4A" w:rsidRDefault="00667117" w:rsidP="00806727">
            <w:pPr>
              <w:jc w:val="right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667117" w:rsidRPr="00924E4A" w:rsidRDefault="00667117" w:rsidP="00806727">
            <w:pPr>
              <w:ind w:right="352"/>
              <w:jc w:val="right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1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667117" w:rsidRPr="00924E4A" w:rsidRDefault="00667117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1" w:type="dxa"/>
            <w:shd w:val="clear" w:color="auto" w:fill="auto"/>
          </w:tcPr>
          <w:p w:rsidR="00667117" w:rsidRPr="00924E4A" w:rsidRDefault="00667117" w:rsidP="0080672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387"/>
          <w:jc w:val="center"/>
        </w:trPr>
        <w:tc>
          <w:tcPr>
            <w:tcW w:w="7969" w:type="dxa"/>
            <w:gridSpan w:val="3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综合得分=自评得分总和×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0%+校评得分总和×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0%</w:t>
            </w:r>
          </w:p>
        </w:tc>
        <w:tc>
          <w:tcPr>
            <w:tcW w:w="6097" w:type="dxa"/>
            <w:gridSpan w:val="4"/>
            <w:shd w:val="clear" w:color="auto" w:fill="auto"/>
          </w:tcPr>
          <w:p w:rsidR="00667117" w:rsidRPr="00924E4A" w:rsidRDefault="00667117" w:rsidP="0080672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7117" w:rsidRPr="00BD06B4" w:rsidTr="00806727">
        <w:trPr>
          <w:trHeight w:val="739"/>
          <w:jc w:val="center"/>
        </w:trPr>
        <w:tc>
          <w:tcPr>
            <w:tcW w:w="14066" w:type="dxa"/>
            <w:gridSpan w:val="7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t>公司意见：</w:t>
            </w:r>
          </w:p>
          <w:p w:rsidR="00667117" w:rsidRDefault="00667117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667117" w:rsidRPr="00924E4A" w:rsidRDefault="00667117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667117" w:rsidRPr="00924E4A" w:rsidRDefault="00667117" w:rsidP="0080672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                    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公司领导（签字）：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  <w:tr w:rsidR="00667117" w:rsidRPr="00BD06B4" w:rsidTr="00806727">
        <w:trPr>
          <w:trHeight w:val="561"/>
          <w:jc w:val="center"/>
        </w:trPr>
        <w:tc>
          <w:tcPr>
            <w:tcW w:w="14066" w:type="dxa"/>
            <w:gridSpan w:val="7"/>
            <w:shd w:val="clear" w:color="auto" w:fill="auto"/>
            <w:vAlign w:val="center"/>
          </w:tcPr>
          <w:p w:rsidR="00667117" w:rsidRPr="00924E4A" w:rsidRDefault="00667117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t>考评小组意见：</w:t>
            </w:r>
          </w:p>
          <w:p w:rsidR="00667117" w:rsidRDefault="00667117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</w:p>
          <w:p w:rsidR="00667117" w:rsidRPr="00924E4A" w:rsidRDefault="00667117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667117" w:rsidRPr="00924E4A" w:rsidRDefault="00667117" w:rsidP="00806727">
            <w:pPr>
              <w:ind w:firstLineChars="3800" w:firstLine="7980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考核组长（签字）：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　　　　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</w:tbl>
    <w:p w:rsidR="00EA36DB" w:rsidRPr="00667117" w:rsidRDefault="00EA36DB"/>
    <w:sectPr w:rsidR="00EA36DB" w:rsidRPr="00667117" w:rsidSect="0066711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D1" w:rsidRDefault="00E94CD1" w:rsidP="00667117">
      <w:r>
        <w:separator/>
      </w:r>
    </w:p>
  </w:endnote>
  <w:endnote w:type="continuationSeparator" w:id="0">
    <w:p w:rsidR="00E94CD1" w:rsidRDefault="00E94CD1" w:rsidP="0066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D1" w:rsidRDefault="00E94CD1" w:rsidP="00667117">
      <w:r>
        <w:separator/>
      </w:r>
    </w:p>
  </w:footnote>
  <w:footnote w:type="continuationSeparator" w:id="0">
    <w:p w:rsidR="00E94CD1" w:rsidRDefault="00E94CD1" w:rsidP="0066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1CE"/>
    <w:multiLevelType w:val="multilevel"/>
    <w:tmpl w:val="1AE451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7E69C1"/>
    <w:multiLevelType w:val="multilevel"/>
    <w:tmpl w:val="617E69C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13"/>
    <w:rsid w:val="003D7D97"/>
    <w:rsid w:val="00667117"/>
    <w:rsid w:val="0071750F"/>
    <w:rsid w:val="00875738"/>
    <w:rsid w:val="00C32D13"/>
    <w:rsid w:val="00D916F1"/>
    <w:rsid w:val="00E94CD1"/>
    <w:rsid w:val="00EA36DB"/>
    <w:rsid w:val="00F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E1F4"/>
  <w15:chartTrackingRefBased/>
  <w15:docId w15:val="{FFAE742C-E3DC-4224-8A8A-169B936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1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71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7117"/>
    <w:rPr>
      <w:sz w:val="18"/>
      <w:szCs w:val="18"/>
    </w:rPr>
  </w:style>
  <w:style w:type="paragraph" w:styleId="a7">
    <w:name w:val="List Paragraph"/>
    <w:basedOn w:val="a"/>
    <w:uiPriority w:val="34"/>
    <w:qFormat/>
    <w:rsid w:val="006671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2021-04-27T09:18:00Z</dcterms:created>
  <dcterms:modified xsi:type="dcterms:W3CDTF">2021-04-27T09:35:00Z</dcterms:modified>
</cp:coreProperties>
</file>